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9" w:rsidRPr="00F50CA9" w:rsidRDefault="00F50CA9" w:rsidP="00F50CA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F50CA9" w:rsidRPr="00F50CA9" w:rsidRDefault="00F50CA9" w:rsidP="00F50C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F50CA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F50CA9" w:rsidRPr="00F50CA9" w:rsidRDefault="00F50CA9" w:rsidP="00F50C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</w:t>
      </w: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ТИПА ЛК-О КОНСТРУКЦИИ 6</w:t>
      </w:r>
      <w:r w:rsidRPr="00F50CA9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7(1+6)+1</w:t>
      </w:r>
      <w:r w:rsidRPr="00F50CA9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7(1+6)</w:t>
      </w:r>
    </w:p>
    <w:p w:rsidR="00F50CA9" w:rsidRPr="00F50CA9" w:rsidRDefault="00F50CA9" w:rsidP="00F50C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3066-80</w:t>
      </w:r>
    </w:p>
    <w:p w:rsidR="00F50CA9" w:rsidRPr="00F50CA9" w:rsidRDefault="00F50CA9" w:rsidP="00F50CA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F50CA9" w:rsidRPr="00F50CA9" w:rsidRDefault="00F50CA9" w:rsidP="00F50CA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F50CA9" w:rsidRPr="00F50CA9" w:rsidRDefault="00F50CA9" w:rsidP="00F50CA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977"/>
        <w:gridCol w:w="2594"/>
      </w:tblGrid>
      <w:tr w:rsidR="00F50CA9" w:rsidRPr="00F50CA9" w:rsidTr="00F50CA9">
        <w:trPr>
          <w:trHeight w:val="2085"/>
          <w:jc w:val="center"/>
        </w:trPr>
        <w:tc>
          <w:tcPr>
            <w:tcW w:w="3645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A9" w:rsidRPr="00F50CA9" w:rsidRDefault="00F50CA9" w:rsidP="00F50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</w:t>
            </w:r>
            <w:r w:rsidRPr="00F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ТИПА ЛК-О КОНСТРУКЦИИ 6</w:t>
            </w:r>
            <w:r w:rsidRPr="00F50CA9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7(1+6)+1</w:t>
            </w:r>
            <w:r w:rsidRPr="00F50CA9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7(1+6)</w:t>
            </w:r>
          </w:p>
          <w:p w:rsidR="00F50CA9" w:rsidRPr="00F50CA9" w:rsidRDefault="00F50CA9" w:rsidP="00F50CA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F50CA9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7(1+6)1</w:t>
            </w:r>
            <w:r w:rsidRPr="00F50CA9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7(+6). 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355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F50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3066-80*</w:t>
            </w:r>
          </w:p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F50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3066-6</w:t>
            </w:r>
          </w:p>
        </w:tc>
      </w:tr>
    </w:tbl>
    <w:p w:rsidR="00F50CA9" w:rsidRPr="00F50CA9" w:rsidRDefault="00F50CA9" w:rsidP="00F50CA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1833 срок введения установлен</w:t>
      </w:r>
    </w:p>
    <w:p w:rsidR="00F50CA9" w:rsidRPr="00F50CA9" w:rsidRDefault="00F50CA9" w:rsidP="00F50CA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F50CA9" w:rsidRPr="00F50CA9" w:rsidRDefault="00F50CA9" w:rsidP="00F50CA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двойной свивки с линейным касанием проволок в прядях типа ЛК-О с металлическим сердечником МС.</w:t>
      </w:r>
    </w:p>
    <w:p w:rsidR="00F50CA9" w:rsidRPr="00F50CA9" w:rsidRDefault="00F50CA9" w:rsidP="00F50C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2362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lastRenderedPageBreak/>
        <w:t>по назначению: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грузовые-Г;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левой-Л;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по сочетанию направлений свивки элементов каната: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односторонней-О;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нераскручивающиеся-Н,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 xml:space="preserve">нормальной, 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повышенной-Т;</w:t>
      </w:r>
    </w:p>
    <w:p w:rsidR="00F50CA9" w:rsidRPr="00F50CA9" w:rsidRDefault="00F50CA9" w:rsidP="00F5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 xml:space="preserve">рихтованные-Р, 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F50CA9" w:rsidRPr="00F50CA9" w:rsidRDefault="00F50CA9" w:rsidP="00F50CA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Канат диаметром 15,0 мм, грузового назначения, марки В, из проволоки без покрытия, правой крестовой свивки, нераскручивающийся, нерихтованный, повышенной точности, маркировочной группы 1570 Н/мм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0CA9" w:rsidRPr="00F50CA9" w:rsidRDefault="00F50CA9" w:rsidP="00F50C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15-Г-В-Н-Т-1570 ГОСТ 3066-80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lastRenderedPageBreak/>
        <w:t>То же, диаметром 11,0 мм, грузового назначения, марки I, оцинкованный, по группе ОЖ, левой крестовой свивки, раскручивающийся, рихтованный, нормальной точности, маркировочной группы 1770 Н/мм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0CA9" w:rsidRPr="00F50CA9" w:rsidRDefault="00F50CA9" w:rsidP="00F50C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11-Г-1-ОЖ-Л-Р-1770 ГОСТ 3066-80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3. Диаметр каната и основные параметры его должны соответствовать указанным в таблице.</w:t>
      </w:r>
    </w:p>
    <w:p w:rsidR="00F50CA9" w:rsidRPr="00F50CA9" w:rsidRDefault="00F50CA9" w:rsidP="00F50CA9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маркировка, упаковка,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1"/>
        <w:gridCol w:w="1054"/>
        <w:gridCol w:w="890"/>
        <w:gridCol w:w="842"/>
        <w:gridCol w:w="1460"/>
        <w:gridCol w:w="909"/>
        <w:gridCol w:w="608"/>
        <w:gridCol w:w="909"/>
        <w:gridCol w:w="608"/>
        <w:gridCol w:w="909"/>
        <w:gridCol w:w="608"/>
        <w:gridCol w:w="15"/>
      </w:tblGrid>
      <w:tr w:rsidR="00F50CA9" w:rsidRPr="00F50CA9" w:rsidTr="00F50CA9">
        <w:trPr>
          <w:trHeight w:val="20"/>
          <w:tblHeader/>
          <w:jc w:val="center"/>
        </w:trPr>
        <w:tc>
          <w:tcPr>
            <w:tcW w:w="1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76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tblHeader/>
          <w:jc w:val="center"/>
        </w:trPr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97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8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A9" w:rsidRPr="00F50CA9" w:rsidTr="00F50CA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A9" w:rsidRPr="00F50CA9" w:rsidTr="00F50CA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A9" w:rsidRPr="00F50CA9" w:rsidTr="00F50CA9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5535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7505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8495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13150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22250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18850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28250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30150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25,08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34400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29200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38650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33350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43450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36850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46550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39500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49650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42150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39,64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54350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46150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58250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49450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62150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52750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65600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55750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70300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59700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74950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63700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56,79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77900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6615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83450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7095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7565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66,52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91250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77500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97750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83050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88250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77,02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699,5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96150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121000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129500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137500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116500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124500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157000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126,72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158000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198500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168500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158,55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217500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248500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210500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19132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1739,0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262000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222000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281000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238500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299500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254500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227,17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264500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333500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356000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266,09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365000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354000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308,10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422500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358500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452500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384500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483000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353,18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3210,0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484500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519000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441000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F50CA9" w:rsidRPr="00F50CA9" w:rsidRDefault="00F50CA9" w:rsidP="00F50CA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91"/>
        <w:gridCol w:w="900"/>
        <w:gridCol w:w="761"/>
        <w:gridCol w:w="721"/>
        <w:gridCol w:w="1244"/>
        <w:gridCol w:w="778"/>
        <w:gridCol w:w="523"/>
        <w:gridCol w:w="778"/>
        <w:gridCol w:w="523"/>
        <w:gridCol w:w="778"/>
        <w:gridCol w:w="523"/>
        <w:gridCol w:w="25"/>
        <w:gridCol w:w="773"/>
        <w:gridCol w:w="523"/>
        <w:gridCol w:w="42"/>
      </w:tblGrid>
      <w:tr w:rsidR="00F50CA9" w:rsidRPr="00F50CA9" w:rsidTr="00F50CA9">
        <w:trPr>
          <w:trHeight w:val="20"/>
          <w:tblHeader/>
          <w:jc w:val="center"/>
        </w:trPr>
        <w:tc>
          <w:tcPr>
            <w:tcW w:w="9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305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tblHeader/>
          <w:jc w:val="center"/>
        </w:trPr>
        <w:tc>
          <w:tcPr>
            <w:tcW w:w="2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8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733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72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A9" w:rsidRPr="00F50CA9" w:rsidTr="00F50CA9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3095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3555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4425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5730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6035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6225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5575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6915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7545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7990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6780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7075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8875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7340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9395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7965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9945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8445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9110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9035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9570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9945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13950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17450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18450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12129,0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23650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20650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27800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22550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32050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27150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33950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28050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29350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25,08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41750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35450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44200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36550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46650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38250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49150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39850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52750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55850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46200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58950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48300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62050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39,64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56050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69900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73800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60450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62850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79650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83350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69950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89050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72950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93700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75900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56,79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94600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80350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82700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105500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86350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90350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66,52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94100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96850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123500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105800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77,02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699,5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150500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124500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141500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176500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186500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152500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196500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188000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159500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164500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210500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221500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179500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126,72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178500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184500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235500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193000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248000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158,55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224000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231500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241500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310500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191,32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1739,0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337000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279500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356000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292000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374500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227,17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378000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321000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400500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422500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346000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266,09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443000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376000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387500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406000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521500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423000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308,10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513000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435500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543000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449000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573500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469500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603500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trHeight w:val="20"/>
          <w:jc w:val="center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353,18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499500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623000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514500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0CA9" w:rsidRPr="00F50CA9" w:rsidTr="00F50CA9">
        <w:trPr>
          <w:jc w:val="center"/>
        </w:trPr>
        <w:tc>
          <w:tcPr>
            <w:tcW w:w="60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0CA9" w:rsidRPr="00F50CA9" w:rsidRDefault="00F50CA9" w:rsidP="00F50CA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80"/>
        <w:gridCol w:w="1266"/>
        <w:gridCol w:w="1067"/>
        <w:gridCol w:w="1008"/>
        <w:gridCol w:w="1758"/>
        <w:gridCol w:w="1090"/>
        <w:gridCol w:w="679"/>
        <w:gridCol w:w="1090"/>
        <w:gridCol w:w="679"/>
        <w:gridCol w:w="66"/>
      </w:tblGrid>
      <w:tr w:rsidR="00F50CA9" w:rsidRPr="00F50CA9" w:rsidTr="00F50CA9">
        <w:trPr>
          <w:tblHeader/>
          <w:jc w:val="center"/>
        </w:trPr>
        <w:tc>
          <w:tcPr>
            <w:tcW w:w="16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22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tblHeader/>
          <w:jc w:val="center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106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A9" w:rsidRPr="00F50CA9" w:rsidTr="00F50CA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A9" w:rsidRPr="00F50CA9" w:rsidTr="00F50CA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CA9" w:rsidRPr="00F50CA9" w:rsidTr="00F50CA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CA9" w:rsidRPr="00F50CA9" w:rsidRDefault="00F50CA9" w:rsidP="00F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4155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5730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6335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6640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5485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6095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6290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7630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7928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9485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9845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13150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16550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13950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29200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25,08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39,64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56,79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66,52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77,02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690,5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113,14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126,72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158,55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191,32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1739,0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227,17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266,09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308,10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CA9" w:rsidRPr="00F50CA9" w:rsidTr="00F50CA9">
        <w:trPr>
          <w:jc w:val="center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353,18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3210,0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0CA9" w:rsidRPr="00F50CA9" w:rsidRDefault="00F50CA9" w:rsidP="00F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0CA9" w:rsidRPr="00F50CA9" w:rsidRDefault="00F50CA9" w:rsidP="00F50CA9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 Ж и ОЖ диаметрами 26,0 и 27,0 мм маркировочной группы 1470 Н/мм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>), 18,5-27,5 мм маркировочной группы 1570 Н/мм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>), 18,5-24,0 мм маркировочной группы 1670 Н/мм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>), 13,0-20,0 мм маркировочной группы 1770 Н/мм (180 кгс/мм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>), 7,4-10,0 мм маркировочной группы 1960 Н/мм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F50C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0CA9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F50CA9" w:rsidRPr="00F50CA9" w:rsidRDefault="00F50CA9" w:rsidP="00F50CA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C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(Измененная редакция, Изм. № 1, 2).</w:t>
      </w:r>
    </w:p>
    <w:p w:rsidR="00000000" w:rsidRDefault="00F50C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0CA9"/>
    <w:rsid w:val="00F5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1491</Words>
  <Characters>8502</Characters>
  <Application>Microsoft Office Word</Application>
  <DocSecurity>0</DocSecurity>
  <Lines>70</Lines>
  <Paragraphs>19</Paragraphs>
  <ScaleCrop>false</ScaleCrop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2014-04-30T05:41:00Z</dcterms:created>
  <dcterms:modified xsi:type="dcterms:W3CDTF">2014-04-30T05:42:00Z</dcterms:modified>
</cp:coreProperties>
</file>